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32" w:rsidRPr="00F63032" w:rsidRDefault="00F63032" w:rsidP="00F63032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1CBFAF7" wp14:editId="5BFFEF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Тюлень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юлень сер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Царство: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животные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Animalia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 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Тип: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хордовые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Chordata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 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Класс: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млекопитающие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Mammalia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 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Отряд: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хищные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Carnivora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 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Семейство: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тюлени настоящие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Phocidae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 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Род: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тюлени длинномордые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Halichoerus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 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Вид: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тюлень серый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Halichoerus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grypus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 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F6303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Подвиды: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балтийский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macrorhynchus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), атлантический 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тевяк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grypus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</w:t>
      </w:r>
    </w:p>
    <w:p w:rsidR="00F63032" w:rsidRPr="00F63032" w:rsidRDefault="00F63032" w:rsidP="00F63032">
      <w:pPr>
        <w:spacing w:before="375" w:after="225" w:line="240" w:lineRule="auto"/>
        <w:outlineLvl w:val="2"/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</w:pPr>
      <w:r w:rsidRPr="00F63032"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  <w:t>Места обитания</w:t>
      </w:r>
    </w:p>
    <w:p w:rsidR="00F63032" w:rsidRPr="00F63032" w:rsidRDefault="00F63032" w:rsidP="00F63032">
      <w:pPr>
        <w:spacing w:after="15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России залёжки атлантического подвида серого тюленя располагаются в Мурманской области. Иногда подвид встречается в Архангельской области, в акваториях Земли Франца-Иосифа, Чешской губе, Карском и Белом морях, на острове Новая Земля. Балтийский подвид обитает в акватории Балтийского моря, Финском, Ботническом и Рижском заливах. Предпочитает селиться в прибрежной зоне вдоль скалистых берегов. Балтийский тюлень размножается на припайных (неподвижных) льдах, а атлантический — на пологих, каменистых берегах.</w:t>
      </w:r>
    </w:p>
    <w:p w:rsidR="00F63032" w:rsidRPr="00F63032" w:rsidRDefault="00F63032" w:rsidP="00F63032">
      <w:pPr>
        <w:spacing w:before="375" w:after="225" w:line="240" w:lineRule="auto"/>
        <w:outlineLvl w:val="2"/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</w:pPr>
      <w:r w:rsidRPr="00F63032"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  <w:t>Внешние признаки</w:t>
      </w:r>
    </w:p>
    <w:p w:rsidR="00F63032" w:rsidRPr="00F63032" w:rsidRDefault="00F63032" w:rsidP="00F63032">
      <w:pPr>
        <w:spacing w:after="15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Другое название серого тюленя — длинномордый тюлень, или 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тевяк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По сравнению с другими тюленями серый вид имеет более вытянутую морду. Эти животные немного крупнее своих собратьев. Длина их тела достигает 2,5 м, а масса колеблется в пределах от 150 до 300 кг. Окраска у них очень изменчива. По всему меху разбросаны в беспорядке пятна различной формы, величины и цвета.</w:t>
      </w:r>
    </w:p>
    <w:p w:rsidR="00F63032" w:rsidRPr="00F63032" w:rsidRDefault="00F63032" w:rsidP="00F63032">
      <w:pPr>
        <w:spacing w:before="375" w:after="225" w:line="240" w:lineRule="auto"/>
        <w:outlineLvl w:val="2"/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</w:pPr>
      <w:r w:rsidRPr="00F63032"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  <w:t>Образ жизни</w:t>
      </w:r>
    </w:p>
    <w:p w:rsidR="00F63032" w:rsidRPr="00F63032" w:rsidRDefault="00F63032" w:rsidP="00F63032">
      <w:pPr>
        <w:spacing w:after="15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 размножения серые тюлени образуют гаремы. Но вместе с тем семейные пары — тоже довольно обычное явление. После продолжительной беременности (около 11,5 месяца) самка совсем недолго кормит детеныша молоком — около двух недель. Щенки рождаются чаще всего ночью. Если в течение часа после родов что-то потревожило самку, она навсегда оставляет своего малыша. Зная эту особенность, егеря и сотрудники заповедников стараются не нарушать покой тюленей. Новорожденный малыш весит около 20 кг, имеет кремово-белый окрас.</w:t>
      </w:r>
    </w:p>
    <w:p w:rsidR="00F63032" w:rsidRPr="00F63032" w:rsidRDefault="00F63032" w:rsidP="00F63032">
      <w:pPr>
        <w:spacing w:after="15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Основа их рациона — рыба. Сельдь, треска, хек, мойва, бычок, лосось — все они станут добычей серого тюленя. Ведь он отлично видит даже в мутной воде. Эти животные иногда используют эхолокационные сигналы, ответ на которые анализируют с помощью чувствительных 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вибрисс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Как только тюлень ныряет, частота сердцебиения сокращается и благодаря экономии кислорода он может пробыть под водой около 20 мин. Известен случай, когда самка этого тюленя дожила до 28 лет, а самец — до 41 года.</w:t>
      </w:r>
    </w:p>
    <w:p w:rsidR="00F63032" w:rsidRPr="00F63032" w:rsidRDefault="00F63032" w:rsidP="00F63032">
      <w:pPr>
        <w:spacing w:before="375" w:after="225" w:line="240" w:lineRule="auto"/>
        <w:outlineLvl w:val="2"/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</w:pPr>
      <w:r w:rsidRPr="00F63032"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  <w:t>В Красной книге России</w:t>
      </w:r>
    </w:p>
    <w:p w:rsidR="00F63032" w:rsidRPr="00F63032" w:rsidRDefault="00F63032" w:rsidP="00F63032">
      <w:pPr>
        <w:spacing w:after="15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Балтийскому подвиду серого тюленя угрожает исчезновение уже в недалеком будущем, численность этих животных критическая, и необходимы экстренные меры по их спасению. Ситуация с атлантическим подвидом не такая драматичная. В Красной книге России он отнесен к третьей охранной категории, однако вне территории России этот вид довольно обычен. С 1975 года запрещены промысел серого тюленя, спортивная и любительская охота на него. Хотя в свое время за </w:t>
      </w: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убой серого тюленя полагалась премия. Считалось, что эти животные уничтожают рыбные запасы.</w:t>
      </w:r>
    </w:p>
    <w:p w:rsidR="00F63032" w:rsidRPr="00F63032" w:rsidRDefault="00F63032" w:rsidP="00F63032">
      <w:pPr>
        <w:spacing w:before="375" w:after="225" w:line="240" w:lineRule="auto"/>
        <w:outlineLvl w:val="2"/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</w:pPr>
      <w:r w:rsidRPr="00F63032">
        <w:rPr>
          <w:rFonts w:ascii="Georgia" w:eastAsia="Times New Roman" w:hAnsi="Georgia" w:cs="Times New Roman"/>
          <w:color w:val="B44604"/>
          <w:sz w:val="33"/>
          <w:szCs w:val="33"/>
          <w:lang w:eastAsia="ru-RU"/>
        </w:rPr>
        <w:t>Интересный факт</w:t>
      </w:r>
    </w:p>
    <w:p w:rsidR="00F63032" w:rsidRPr="00F63032" w:rsidRDefault="00F63032" w:rsidP="00F63032">
      <w:pPr>
        <w:spacing w:after="15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Еще во времена Советского Союза в Мурманском морском биологическом институте были начаты исследования по использованию морских животных в боевых действиях. Мурманские ученые изучали возможности приручения и способности местных видов, в том числе и ластоногих. Эти эксперименты были уникальны в мировой практике. В США был опыт тренировки морских львов и котиков. Но русские ученые работали с представителями семейства настоящих тюленей впервые. Ластоногие оказались отличными учениками. Они способны быстро запоминать и послушно выполнять команды, нырять на большую глубину и плыть за катером, развивая скорость до 40 км/ч.</w:t>
      </w:r>
    </w:p>
    <w:p w:rsidR="00F63032" w:rsidRPr="00F63032" w:rsidRDefault="00F63032" w:rsidP="00F63032">
      <w:pPr>
        <w:spacing w:after="15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 распадом СССР в 1990 году «ластоногий спецназ» перестал интересовать государство. Но уже в 1997-м начался новый этап опытов в акватории военно-морской базы: здесь был создан </w:t>
      </w:r>
      <w:proofErr w:type="spellStart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акваполигон</w:t>
      </w:r>
      <w:proofErr w:type="spellEnd"/>
      <w:r w:rsidRPr="00F63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«Красные камни». Самыми лучшими бойцами оказались кольчатая нерпа и серый тюлень. Сначала щенков отбирают в естественных местах обитания, когда они переходят от материнского молока к твердой пище. Далее тренер уже самостоятельно кормит тюленя рыбой — это первый и самый важный этап приручения. Для несения службы тюлени осваивают ряд сложных действий: выход из вольера и заход обратно, надевание специального снаряжения. Они должны четко выполнять команды на помосте, уходить в воду тоже по команде, обнаруживать затопленные объекты и возвращаться к тренеру. Главная задача тюленей заключается в патрулировании акваторий и осмотре корпусов подводных лодок.</w:t>
      </w:r>
    </w:p>
    <w:p w:rsidR="009B738B" w:rsidRDefault="00F63032">
      <w:bookmarkStart w:id="0" w:name="_GoBack"/>
      <w:bookmarkEnd w:id="0"/>
    </w:p>
    <w:sectPr w:rsidR="009B738B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2"/>
    <w:rsid w:val="00193B1E"/>
    <w:rsid w:val="0070450D"/>
    <w:rsid w:val="00985115"/>
    <w:rsid w:val="00F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79BC-D08B-4C52-B3F2-CD8167B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2017-11-23T08:43:00Z</cp:lastPrinted>
  <dcterms:created xsi:type="dcterms:W3CDTF">2017-11-23T08:43:00Z</dcterms:created>
  <dcterms:modified xsi:type="dcterms:W3CDTF">2017-11-23T08:44:00Z</dcterms:modified>
</cp:coreProperties>
</file>